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B305E" w14:textId="77777777" w:rsidR="004A21D2" w:rsidRDefault="004A21D2" w:rsidP="004A21D2">
      <w:pPr>
        <w:spacing w:after="240"/>
      </w:pPr>
      <w:r>
        <w:t xml:space="preserve">We are pleased to announce the </w:t>
      </w:r>
      <w:r>
        <w:rPr>
          <w:b/>
          <w:bCs/>
        </w:rPr>
        <w:t>Max Planck Institute for Social Law &amp; Social Policy</w:t>
      </w:r>
      <w:r>
        <w:t xml:space="preserve"> has started a new Law Research </w:t>
      </w:r>
      <w:proofErr w:type="spellStart"/>
      <w:r>
        <w:t>Centers</w:t>
      </w:r>
      <w:proofErr w:type="spellEnd"/>
      <w:r>
        <w:t xml:space="preserve"> Papers series within the Legal Scholarship Network (LSN).</w:t>
      </w:r>
    </w:p>
    <w:p w14:paraId="387B64C9" w14:textId="6E345081" w:rsidR="004A21D2" w:rsidRDefault="004A21D2" w:rsidP="004A21D2">
      <w:r>
        <w:rPr>
          <w:rFonts w:ascii="Arial" w:hAnsi="Arial" w:cs="Arial"/>
          <w:noProof/>
          <w:color w:val="0000FF"/>
          <w:sz w:val="18"/>
          <w:szCs w:val="18"/>
        </w:rPr>
        <w:drawing>
          <wp:inline distT="0" distB="0" distL="0" distR="0" wp14:anchorId="13CA2BB3" wp14:editId="5CBA329B">
            <wp:extent cx="4762500" cy="1285875"/>
            <wp:effectExtent l="0" t="0" r="0" b="0"/>
            <wp:docPr id="100519409" name="Picture 1" descr="Max Planck Institute for Social Law &amp; Social Policy Research Paper Series Logo">
              <a:hlinkClick xmlns:a="http://schemas.openxmlformats.org/drawingml/2006/main" r:id="rId4" tooltip="&quot;Max Planck Institute for Social Law &amp; Social Policy Research Paper Series&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x Planck Institute for Social Law &amp; Social Policy Research Paper Serie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1285875"/>
                    </a:xfrm>
                    <a:prstGeom prst="rect">
                      <a:avLst/>
                    </a:prstGeom>
                    <a:noFill/>
                    <a:ln>
                      <a:noFill/>
                    </a:ln>
                  </pic:spPr>
                </pic:pic>
              </a:graphicData>
            </a:graphic>
          </wp:inline>
        </w:drawing>
      </w:r>
    </w:p>
    <w:p w14:paraId="70D6364D" w14:textId="7EE8083F" w:rsidR="004A21D2" w:rsidRDefault="005A44A9" w:rsidP="004A21D2">
      <w:pPr>
        <w:spacing w:after="240"/>
      </w:pPr>
      <w:r>
        <w:rPr>
          <w:b/>
          <w:bCs/>
        </w:rPr>
        <w:t>Max Planck Institute For Social Law &amp; Social Policy Research Paper Series</w:t>
      </w:r>
      <w:r w:rsidR="004A21D2">
        <w:br/>
      </w:r>
      <w:r w:rsidR="004A21D2">
        <w:rPr>
          <w:b/>
          <w:bCs/>
        </w:rPr>
        <w:t>View Papers:</w:t>
      </w:r>
      <w:r w:rsidR="004A21D2">
        <w:t xml:space="preserve"> </w:t>
      </w:r>
      <w:hyperlink r:id="rId6" w:history="1">
        <w:r w:rsidR="004A21D2">
          <w:rPr>
            <w:rStyle w:val="Hyperlink"/>
            <w:sz w:val="18"/>
            <w:szCs w:val="18"/>
          </w:rPr>
          <w:t>https://ssrn.com/link/Max-Planck-Social-Law-Policy-RES.html</w:t>
        </w:r>
      </w:hyperlink>
      <w:r w:rsidR="004A21D2">
        <w:br/>
      </w:r>
      <w:r w:rsidR="004A21D2">
        <w:rPr>
          <w:b/>
          <w:bCs/>
        </w:rPr>
        <w:t>Subscribe:</w:t>
      </w:r>
      <w:r w:rsidR="004A21D2">
        <w:t xml:space="preserve"> </w:t>
      </w:r>
      <w:hyperlink r:id="rId7" w:history="1">
        <w:r w:rsidR="004A21D2">
          <w:rPr>
            <w:rStyle w:val="Hyperlink"/>
            <w:sz w:val="18"/>
            <w:szCs w:val="18"/>
          </w:rPr>
          <w:t>https://hq.ssrn.com/jourInvite.cfm?link=Max-Planck-Social-Law-Policy-RES</w:t>
        </w:r>
      </w:hyperlink>
    </w:p>
    <w:p w14:paraId="64EE2C85" w14:textId="77777777" w:rsidR="004A21D2" w:rsidRDefault="004A21D2" w:rsidP="004A21D2">
      <w:r>
        <w:t xml:space="preserve">The </w:t>
      </w:r>
      <w:hyperlink r:id="rId8" w:tgtFrame="new" w:history="1">
        <w:r>
          <w:rPr>
            <w:rStyle w:val="Hyperlink"/>
            <w:sz w:val="18"/>
            <w:szCs w:val="18"/>
          </w:rPr>
          <w:t>Max Planck Institute for Social Law and Social Policy</w:t>
        </w:r>
      </w:hyperlink>
      <w:r>
        <w:t xml:space="preserve"> undertakes research on social questions in an international context from a legal and political perspective. Its main foci are pressing issues of our time: the modernisation of social protection systems; the consequences of globalisation; and digitalisation - to name but a few. The Institute is part of the Max Planck Society, Germany's foremost institution for foundational research in the natural sciences and humanities. The MPISOC Research Paper Series mainly publishes contributions with a focus on legal topics, but it is also open to contributions from other social science and humanities disciplines. The papers represent the views of the respective authors and not of the Institute as a whole. They are published electronically and are available online or through email distribution.</w:t>
      </w:r>
    </w:p>
    <w:p w14:paraId="202ED099" w14:textId="77777777" w:rsidR="004A21D2" w:rsidRDefault="004A21D2" w:rsidP="004A21D2">
      <w:pPr>
        <w:spacing w:after="240"/>
      </w:pPr>
      <w:r>
        <w:br/>
      </w:r>
      <w:r>
        <w:br/>
      </w:r>
      <w:r>
        <w:rPr>
          <w:b/>
          <w:bCs/>
        </w:rPr>
        <w:t>HOW TO SUBSCRIBE</w:t>
      </w:r>
      <w:r>
        <w:br/>
        <w:t>You can subscribe to this area at no cost, by clicking on the "subscribe" link listed above.</w:t>
      </w:r>
      <w:r>
        <w:br/>
      </w:r>
      <w:r>
        <w:br/>
        <w:t xml:space="preserve">Modify or change your </w:t>
      </w:r>
      <w:hyperlink r:id="rId9" w:tgtFrame="new" w:history="1">
        <w:r>
          <w:rPr>
            <w:rStyle w:val="Hyperlink"/>
            <w:sz w:val="18"/>
            <w:szCs w:val="18"/>
          </w:rPr>
          <w:t>SSRN Subscriptions</w:t>
        </w:r>
      </w:hyperlink>
      <w:r>
        <w:t xml:space="preserve">. For instructions on how to change subscriptions view the </w:t>
      </w:r>
      <w:hyperlink r:id="rId10" w:tgtFrame="new" w:history="1">
        <w:r>
          <w:rPr>
            <w:rStyle w:val="Hyperlink"/>
            <w:sz w:val="18"/>
            <w:szCs w:val="18"/>
          </w:rPr>
          <w:t>SSRN Support Center</w:t>
        </w:r>
      </w:hyperlink>
      <w:r>
        <w:t>.</w:t>
      </w:r>
      <w:r>
        <w:br/>
      </w:r>
      <w:r>
        <w:br/>
      </w:r>
      <w:r>
        <w:rPr>
          <w:b/>
          <w:bCs/>
        </w:rPr>
        <w:t>Questions?</w:t>
      </w:r>
      <w:r>
        <w:t xml:space="preserve"> Please visit the </w:t>
      </w:r>
      <w:hyperlink r:id="rId11" w:tgtFrame="_new" w:history="1">
        <w:r>
          <w:rPr>
            <w:rStyle w:val="Hyperlink"/>
            <w:sz w:val="18"/>
            <w:szCs w:val="18"/>
          </w:rPr>
          <w:t>SSRN Support Center</w:t>
        </w:r>
      </w:hyperlink>
      <w:r>
        <w:t xml:space="preserve"> or call 877-SSRNHelp (</w:t>
      </w:r>
      <w:hyperlink r:id="rId12" w:history="1">
        <w:r>
          <w:rPr>
            <w:rStyle w:val="Hyperlink"/>
            <w:sz w:val="18"/>
            <w:szCs w:val="18"/>
          </w:rPr>
          <w:t>877 777 6435</w:t>
        </w:r>
      </w:hyperlink>
      <w:r>
        <w:t xml:space="preserve">) in the United States, or </w:t>
      </w:r>
      <w:hyperlink r:id="rId13" w:history="1">
        <w:r>
          <w:rPr>
            <w:rStyle w:val="Hyperlink"/>
            <w:sz w:val="18"/>
            <w:szCs w:val="18"/>
          </w:rPr>
          <w:t>+1 212 448 2500</w:t>
        </w:r>
      </w:hyperlink>
      <w:r>
        <w:t xml:space="preserve"> outside of the United States.</w:t>
      </w:r>
      <w:r>
        <w:br/>
      </w:r>
      <w:r>
        <w:br/>
      </w:r>
      <w:r>
        <w:rPr>
          <w:b/>
          <w:bCs/>
        </w:rPr>
        <w:t>SSRN's LIBRARY</w:t>
      </w:r>
      <w:r>
        <w:br/>
        <w:t xml:space="preserve">SSRN's searchable library contains abstracts, full bibliographic data, and author contact information for more than 1.2 million papers, more than 1.2 million authors, and full text for more than 1 million papers. This content can be accessed at </w:t>
      </w:r>
      <w:hyperlink r:id="rId14" w:history="1">
        <w:r>
          <w:rPr>
            <w:rStyle w:val="Hyperlink"/>
            <w:sz w:val="18"/>
            <w:szCs w:val="18"/>
          </w:rPr>
          <w:t>https://papers.ssrn.com</w:t>
        </w:r>
      </w:hyperlink>
      <w:r>
        <w:t>.</w:t>
      </w:r>
      <w:r>
        <w:br/>
      </w:r>
      <w:r>
        <w:br/>
        <w:t xml:space="preserve">SSRN supports open access by allowing authors to upload papers to the platform for free through the SSRN User </w:t>
      </w:r>
      <w:proofErr w:type="spellStart"/>
      <w:r>
        <w:t>HeadQuarters</w:t>
      </w:r>
      <w:proofErr w:type="spellEnd"/>
      <w:r>
        <w:t xml:space="preserve"> at </w:t>
      </w:r>
      <w:hyperlink r:id="rId15" w:history="1">
        <w:r>
          <w:rPr>
            <w:rStyle w:val="Hyperlink"/>
            <w:sz w:val="18"/>
            <w:szCs w:val="18"/>
          </w:rPr>
          <w:t>https://hq.ssrn.com</w:t>
        </w:r>
      </w:hyperlink>
      <w:r>
        <w:t xml:space="preserve"> - and by providing free downloading of those papers.</w:t>
      </w:r>
      <w:r>
        <w:br/>
      </w:r>
      <w:r>
        <w:br/>
        <w:t>Downloads from SSRN in the past 12 months total more than 36.7 million, with more than 237.9 million downloads since inception.</w:t>
      </w:r>
      <w:r>
        <w:br/>
      </w:r>
      <w:r>
        <w:br/>
      </w:r>
      <w:r>
        <w:rPr>
          <w:b/>
          <w:bCs/>
        </w:rPr>
        <w:t>SSRN's PROFESSIONAL DIRECTORY</w:t>
      </w:r>
      <w:r>
        <w:br/>
        <w:t xml:space="preserve">Searching on an individual's name in the author field on our search page at </w:t>
      </w:r>
      <w:hyperlink r:id="rId16" w:history="1">
        <w:r>
          <w:rPr>
            <w:rStyle w:val="Hyperlink"/>
            <w:sz w:val="18"/>
            <w:szCs w:val="18"/>
          </w:rPr>
          <w:t>https://ssrn.com/search</w:t>
        </w:r>
      </w:hyperlink>
      <w:r>
        <w:t xml:space="preserve"> </w:t>
      </w:r>
      <w:r>
        <w:lastRenderedPageBreak/>
        <w:t>provides a directory of scholars that includes contact information for authors, including email, postal, telephone, and fax information.</w:t>
      </w:r>
      <w:r>
        <w:br/>
      </w:r>
      <w:r>
        <w:br/>
      </w:r>
      <w:r>
        <w:rPr>
          <w:b/>
          <w:bCs/>
        </w:rPr>
        <w:t>SSRN's MISSION</w:t>
      </w:r>
      <w:r>
        <w:br/>
        <w:t>SSRN's objective is to provide rapid, worldwide distribution of research to authors and their readers and to facilitate communication among them at the lowest possible cost. In pursuit of this objective, we allow authors to upload papers without charge. And, any paper an author uploads to SSRN is downloadable for free, worldwide.</w:t>
      </w:r>
      <w:r>
        <w:br/>
      </w:r>
      <w:r>
        <w:br/>
      </w:r>
      <w:r>
        <w:rPr>
          <w:b/>
          <w:bCs/>
        </w:rPr>
        <w:t>LEGAL SCHOLARSHIP NETWORK</w:t>
      </w:r>
      <w:r>
        <w:br/>
        <w:t xml:space="preserve">The Legal Scholarship Network (LSN) hosts research content. You can subscribe to new content notifications through the SSRN User </w:t>
      </w:r>
      <w:proofErr w:type="spellStart"/>
      <w:r>
        <w:t>HeadQuarters</w:t>
      </w:r>
      <w:proofErr w:type="spellEnd"/>
      <w:r>
        <w:t xml:space="preserve"> at </w:t>
      </w:r>
      <w:hyperlink r:id="rId17" w:history="1">
        <w:r>
          <w:rPr>
            <w:rStyle w:val="Hyperlink"/>
            <w:sz w:val="18"/>
            <w:szCs w:val="18"/>
          </w:rPr>
          <w:t>https://hq.ssrn.com</w:t>
        </w:r>
      </w:hyperlink>
      <w:r>
        <w:t>.</w:t>
      </w:r>
      <w:r>
        <w:br/>
      </w:r>
      <w:r>
        <w:br/>
        <w:t>Sincerely,</w:t>
      </w:r>
      <w:r>
        <w:br/>
      </w:r>
      <w:r>
        <w:br/>
        <w:t>Bernard Black and Ronald J. Gilson</w:t>
      </w:r>
      <w:r>
        <w:br/>
        <w:t>Directors</w:t>
      </w:r>
      <w:r>
        <w:br/>
        <w:t>Legal Scholarship Network</w:t>
      </w:r>
      <w:r>
        <w:br/>
      </w:r>
      <w:r>
        <w:br/>
        <w:t>* * * * * * * * * * * * * * * * * * * * * * * * * * * * * * * * * * *</w:t>
      </w:r>
      <w:r>
        <w:br/>
      </w:r>
    </w:p>
    <w:p w14:paraId="0791D6E0" w14:textId="77777777" w:rsidR="00BE739F" w:rsidRDefault="00BE739F"/>
    <w:sectPr w:rsidR="00BE739F" w:rsidSect="00723C9D">
      <w:pgSz w:w="11906" w:h="16838" w:code="9"/>
      <w:pgMar w:top="1440" w:right="1440" w:bottom="1440" w:left="1440" w:header="709" w:footer="709" w:gutter="0"/>
      <w:paperSrc w:first="1" w:other="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4A21D2"/>
    <w:rsid w:val="00026838"/>
    <w:rsid w:val="000734CC"/>
    <w:rsid w:val="0007449A"/>
    <w:rsid w:val="000C1D4B"/>
    <w:rsid w:val="0010107A"/>
    <w:rsid w:val="001728C2"/>
    <w:rsid w:val="001B2E87"/>
    <w:rsid w:val="002330C0"/>
    <w:rsid w:val="002445E7"/>
    <w:rsid w:val="00246DEE"/>
    <w:rsid w:val="00254070"/>
    <w:rsid w:val="002C059E"/>
    <w:rsid w:val="002C202B"/>
    <w:rsid w:val="00302528"/>
    <w:rsid w:val="00383430"/>
    <w:rsid w:val="00403AA6"/>
    <w:rsid w:val="00407101"/>
    <w:rsid w:val="0041375D"/>
    <w:rsid w:val="00423B2D"/>
    <w:rsid w:val="00425C7D"/>
    <w:rsid w:val="00436C22"/>
    <w:rsid w:val="00444B12"/>
    <w:rsid w:val="00487FAD"/>
    <w:rsid w:val="004A21D2"/>
    <w:rsid w:val="005165AD"/>
    <w:rsid w:val="00521F6E"/>
    <w:rsid w:val="005816D2"/>
    <w:rsid w:val="005A44A9"/>
    <w:rsid w:val="005D1540"/>
    <w:rsid w:val="00630446"/>
    <w:rsid w:val="00642226"/>
    <w:rsid w:val="00690E01"/>
    <w:rsid w:val="006B023A"/>
    <w:rsid w:val="006F5380"/>
    <w:rsid w:val="00723C9D"/>
    <w:rsid w:val="0076018A"/>
    <w:rsid w:val="00765E73"/>
    <w:rsid w:val="00783C7B"/>
    <w:rsid w:val="007A507D"/>
    <w:rsid w:val="007F2603"/>
    <w:rsid w:val="0082274E"/>
    <w:rsid w:val="00823D44"/>
    <w:rsid w:val="00874192"/>
    <w:rsid w:val="00893C70"/>
    <w:rsid w:val="008B43DA"/>
    <w:rsid w:val="008C006F"/>
    <w:rsid w:val="008D32FC"/>
    <w:rsid w:val="00941ACF"/>
    <w:rsid w:val="00984452"/>
    <w:rsid w:val="009C3F22"/>
    <w:rsid w:val="00A15CEB"/>
    <w:rsid w:val="00A21742"/>
    <w:rsid w:val="00A24007"/>
    <w:rsid w:val="00A44694"/>
    <w:rsid w:val="00A75817"/>
    <w:rsid w:val="00A82D37"/>
    <w:rsid w:val="00A9701B"/>
    <w:rsid w:val="00AA43BE"/>
    <w:rsid w:val="00AA7F9B"/>
    <w:rsid w:val="00AB5425"/>
    <w:rsid w:val="00AB6CEE"/>
    <w:rsid w:val="00B3400A"/>
    <w:rsid w:val="00B43D94"/>
    <w:rsid w:val="00B50357"/>
    <w:rsid w:val="00B654DF"/>
    <w:rsid w:val="00BA4681"/>
    <w:rsid w:val="00BB5897"/>
    <w:rsid w:val="00BE739F"/>
    <w:rsid w:val="00BF1709"/>
    <w:rsid w:val="00C769D0"/>
    <w:rsid w:val="00CD6FC3"/>
    <w:rsid w:val="00CE4D26"/>
    <w:rsid w:val="00D06BF8"/>
    <w:rsid w:val="00D42BB5"/>
    <w:rsid w:val="00D4362B"/>
    <w:rsid w:val="00D51759"/>
    <w:rsid w:val="00D543BC"/>
    <w:rsid w:val="00D56911"/>
    <w:rsid w:val="00DC3001"/>
    <w:rsid w:val="00E02996"/>
    <w:rsid w:val="00E11673"/>
    <w:rsid w:val="00E12A2C"/>
    <w:rsid w:val="00E2169F"/>
    <w:rsid w:val="00E30C7D"/>
    <w:rsid w:val="00E453EF"/>
    <w:rsid w:val="00E84652"/>
    <w:rsid w:val="00F14D6C"/>
    <w:rsid w:val="00F448B6"/>
    <w:rsid w:val="00F564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0F47C"/>
  <w15:chartTrackingRefBased/>
  <w15:docId w15:val="{FAC5C40A-8C33-443B-9FED-DEA87010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21D2"/>
    <w:rPr>
      <w:rFonts w:ascii="Arial" w:hAnsi="Arial" w:cs="Arial"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isoc.mpg.de/" TargetMode="External"/><Relationship Id="rId13" Type="http://schemas.openxmlformats.org/officeDocument/2006/relationships/hyperlink" Target="tel:1212448250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q.ssrn.com/jourInvite.cfm?link=Max-Planck-Social-Law-Policy-RES" TargetMode="External"/><Relationship Id="rId12" Type="http://schemas.openxmlformats.org/officeDocument/2006/relationships/hyperlink" Target="tel:8777776435" TargetMode="External"/><Relationship Id="rId17" Type="http://schemas.openxmlformats.org/officeDocument/2006/relationships/hyperlink" Target="https://hq.ssrn.com/" TargetMode="External"/><Relationship Id="rId2" Type="http://schemas.openxmlformats.org/officeDocument/2006/relationships/settings" Target="settings.xml"/><Relationship Id="rId16" Type="http://schemas.openxmlformats.org/officeDocument/2006/relationships/hyperlink" Target="https://ssrn.com/search" TargetMode="External"/><Relationship Id="rId1" Type="http://schemas.openxmlformats.org/officeDocument/2006/relationships/styles" Target="styles.xml"/><Relationship Id="rId6" Type="http://schemas.openxmlformats.org/officeDocument/2006/relationships/hyperlink" Target="https://papers.ssrn.com/sol3/JELJOUR_Results.cfm?form_name=journalbrowse&amp;journal_id=4125659" TargetMode="External"/><Relationship Id="rId11" Type="http://schemas.openxmlformats.org/officeDocument/2006/relationships/hyperlink" Target="https://service.elsevier.com/app/home/supporthub/ssrn/" TargetMode="External"/><Relationship Id="rId5" Type="http://schemas.openxmlformats.org/officeDocument/2006/relationships/image" Target="media/image1.gif"/><Relationship Id="rId15" Type="http://schemas.openxmlformats.org/officeDocument/2006/relationships/hyperlink" Target="https://hq.ssrn.com/" TargetMode="External"/><Relationship Id="rId10" Type="http://schemas.openxmlformats.org/officeDocument/2006/relationships/hyperlink" Target="https://service.elsevier.com/app/answers/detail/a_id/34387/supporthub/ssrn/kw/subscribe/" TargetMode="External"/><Relationship Id="rId19" Type="http://schemas.openxmlformats.org/officeDocument/2006/relationships/theme" Target="theme/theme1.xml"/><Relationship Id="rId4" Type="http://schemas.openxmlformats.org/officeDocument/2006/relationships/hyperlink" Target="https://www.mpisoc.mpg.de/" TargetMode="External"/><Relationship Id="rId9" Type="http://schemas.openxmlformats.org/officeDocument/2006/relationships/hyperlink" Target="https://hq.ssrn.com/Subscriptions.cfm?" TargetMode="External"/><Relationship Id="rId14" Type="http://schemas.openxmlformats.org/officeDocument/2006/relationships/hyperlink" Target="https://papers.ss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2</cp:revision>
  <dcterms:created xsi:type="dcterms:W3CDTF">2023-10-19T10:57:00Z</dcterms:created>
  <dcterms:modified xsi:type="dcterms:W3CDTF">2023-10-19T10:58:00Z</dcterms:modified>
</cp:coreProperties>
</file>