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4DEE" w14:textId="77777777" w:rsidR="00816FF3" w:rsidRDefault="00816FF3" w:rsidP="00816FF3">
      <w:pPr>
        <w:pStyle w:val="xmsonormal"/>
      </w:pPr>
      <w:r>
        <w:rPr>
          <w:b/>
          <w:bCs/>
          <w:u w:val="single"/>
        </w:rPr>
        <w:t>Event:  Book Launch</w:t>
      </w:r>
    </w:p>
    <w:p w14:paraId="4A0062ED" w14:textId="77777777" w:rsidR="00816FF3" w:rsidRDefault="00816FF3" w:rsidP="00816FF3">
      <w:pPr>
        <w:pStyle w:val="xmsonormal"/>
      </w:pPr>
      <w:r>
        <w:t xml:space="preserve">The online launch for </w:t>
      </w:r>
      <w:r>
        <w:rPr>
          <w:i/>
          <w:iCs/>
        </w:rPr>
        <w:t>Gender, Sexuality and Law:  A Textbook</w:t>
      </w:r>
      <w:r>
        <w:t xml:space="preserve"> (co-edited by Chris Ashford and Alexander Maine) will take place online on 22 October 2024 5pm-6pm BST.  The co-editors will be joined by some of the contributors to the book including  Alan Brown, Laura Graham, and Senthorun Raj.  This textbook combines pioneering feminist and queer judgments and statutes with critical and intersectional theories, to provide a comprehensive overview of the field of gender, sexuality and law. A diverse range of </w:t>
      </w:r>
      <w:proofErr w:type="spellStart"/>
      <w:r>
        <w:t>socio-legal</w:t>
      </w:r>
      <w:proofErr w:type="spellEnd"/>
      <w:r>
        <w:t xml:space="preserve"> experts set out the theoretical and legal foundations of the topic, before examining the ongoing struggle for rights and contemporary dissenting voices.  For more information and to order the book, please see: </w:t>
      </w:r>
      <w:hyperlink r:id="rId4" w:history="1">
        <w:r>
          <w:rPr>
            <w:rStyle w:val="Hyperlink"/>
          </w:rPr>
          <w:t>https://www.e-elgar.com/shop/gbp/gender-sexuality-and-law-9781800882676.html?srsltid=AfmBOooSgQdVAJ6LJ4d55QYmfNT-JAAYMvP5AFBV1Z6GX9S7Fur4KK2S</w:t>
        </w:r>
      </w:hyperlink>
    </w:p>
    <w:p w14:paraId="0BDFF22C" w14:textId="77777777" w:rsidR="00816FF3" w:rsidRDefault="00816FF3" w:rsidP="00816FF3">
      <w:pPr>
        <w:pStyle w:val="xmsonormal"/>
      </w:pPr>
      <w:r>
        <w:t> </w:t>
      </w:r>
    </w:p>
    <w:p w14:paraId="295A2DD2" w14:textId="77777777" w:rsidR="00816FF3" w:rsidRDefault="00816FF3" w:rsidP="00816FF3">
      <w:pPr>
        <w:pStyle w:val="xmsonormal"/>
      </w:pPr>
      <w:r>
        <w:t xml:space="preserve">If you would like to attend the launch event please contact Alexander Maine at </w:t>
      </w:r>
      <w:hyperlink r:id="rId5" w:history="1">
        <w:r>
          <w:rPr>
            <w:rStyle w:val="Hyperlink"/>
          </w:rPr>
          <w:t>alexander.maine@city.ac.uk</w:t>
        </w:r>
      </w:hyperlink>
      <w:r>
        <w:t xml:space="preserve"> </w:t>
      </w:r>
    </w:p>
    <w:p w14:paraId="6B74C09A" w14:textId="146D9A29" w:rsidR="00D42C46" w:rsidRDefault="00D42C46"/>
    <w:sectPr w:rsidR="00D42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formatting="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46"/>
    <w:rsid w:val="004553FB"/>
    <w:rsid w:val="00523F25"/>
    <w:rsid w:val="00816FF3"/>
    <w:rsid w:val="00D42C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F00"/>
  <w15:chartTrackingRefBased/>
  <w15:docId w15:val="{48DFE979-8218-4A1B-A373-1758C0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FF3"/>
    <w:rPr>
      <w:color w:val="467886"/>
      <w:u w:val="single"/>
    </w:rPr>
  </w:style>
  <w:style w:type="paragraph" w:customStyle="1" w:styleId="xmsonormal">
    <w:name w:val="x_msonormal"/>
    <w:basedOn w:val="Normal"/>
    <w:rsid w:val="00816FF3"/>
    <w:pPr>
      <w:spacing w:after="0" w:line="240" w:lineRule="auto"/>
    </w:pPr>
    <w:rPr>
      <w:rFonts w:ascii="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er.maine@city.ac.uk" TargetMode="External"/><Relationship Id="rId4" Type="http://schemas.openxmlformats.org/officeDocument/2006/relationships/hyperlink" Target="https://www.e-elgar.com/shop/gbp/gender-sexuality-and-law-9781800882676.html?srsltid=AfmBOooSgQdVAJ6LJ4d55QYmfNT-JAAYMvP5AFBV1Z6GX9S7Fur4KK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cp:lastPrinted>2024-10-10T12:03:00Z</cp:lastPrinted>
  <dcterms:created xsi:type="dcterms:W3CDTF">2024-10-10T12:03:00Z</dcterms:created>
  <dcterms:modified xsi:type="dcterms:W3CDTF">2024-10-10T15:00:00Z</dcterms:modified>
</cp:coreProperties>
</file>